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EAEAB" w14:textId="23FFB9ED" w:rsidR="0081758A" w:rsidRPr="0081758A" w:rsidRDefault="0081758A" w:rsidP="0081758A">
      <w:pPr>
        <w:rPr>
          <w:rFonts w:ascii="Times New Roman" w:hAnsi="Times New Roman" w:cs="Times New Roman"/>
          <w:sz w:val="24"/>
          <w:szCs w:val="24"/>
        </w:rPr>
      </w:pPr>
    </w:p>
    <w:p w14:paraId="248C90D7" w14:textId="1DB5187B" w:rsidR="0081758A" w:rsidRDefault="0081758A" w:rsidP="0081758A">
      <w:pPr>
        <w:rPr>
          <w:rFonts w:ascii="Times New Roman" w:hAnsi="Times New Roman" w:cs="Times New Roman"/>
          <w:sz w:val="24"/>
          <w:szCs w:val="24"/>
        </w:rPr>
      </w:pPr>
      <w:r>
        <w:rPr>
          <w:rFonts w:ascii="Times New Roman" w:hAnsi="Times New Roman" w:cs="Times New Roman"/>
          <w:sz w:val="24"/>
          <w:szCs w:val="24"/>
        </w:rPr>
        <w:t>Facility Description</w:t>
      </w:r>
      <w:r w:rsidR="00135EFB">
        <w:rPr>
          <w:rFonts w:ascii="Times New Roman" w:hAnsi="Times New Roman" w:cs="Times New Roman"/>
          <w:sz w:val="24"/>
          <w:szCs w:val="24"/>
        </w:rPr>
        <w:t>.</w:t>
      </w:r>
    </w:p>
    <w:p w14:paraId="0AE4D874" w14:textId="73E7649A" w:rsidR="0081758A" w:rsidRPr="00454A39" w:rsidRDefault="00454A39" w:rsidP="00454A39">
      <w:pPr>
        <w:spacing w:line="480" w:lineRule="auto"/>
        <w:rPr>
          <w:rFonts w:ascii="Times New Roman" w:hAnsi="Times New Roman" w:cs="Times New Roman"/>
          <w:sz w:val="24"/>
          <w:szCs w:val="24"/>
        </w:rPr>
      </w:pPr>
      <w:r w:rsidRPr="00454A39">
        <w:rPr>
          <w:rFonts w:ascii="Times New Roman" w:hAnsi="Times New Roman" w:cs="Times New Roman"/>
          <w:color w:val="1C1C1C"/>
          <w:sz w:val="24"/>
          <w:szCs w:val="24"/>
          <w:shd w:val="clear" w:color="auto" w:fill="FFFFFF"/>
        </w:rPr>
        <w:t xml:space="preserve">The Cedar Stone Park Tennis and Pickleball Courts feature six tennis courts and six pickleball courts, equipped with state-of-the-art LED lighting from Musco. The facility includes a perimeter walkway, ADA-accessible bleachers, accessible court entries, and 16 high-quality benches for </w:t>
      </w:r>
      <w:r w:rsidR="00D80BA1">
        <w:rPr>
          <w:rFonts w:ascii="Times New Roman" w:hAnsi="Times New Roman" w:cs="Times New Roman"/>
          <w:color w:val="1C1C1C"/>
          <w:sz w:val="24"/>
          <w:szCs w:val="24"/>
          <w:shd w:val="clear" w:color="auto" w:fill="FFFFFF"/>
        </w:rPr>
        <w:t>players</w:t>
      </w:r>
      <w:r w:rsidRPr="00454A39">
        <w:rPr>
          <w:rFonts w:ascii="Times New Roman" w:hAnsi="Times New Roman" w:cs="Times New Roman"/>
          <w:color w:val="1C1C1C"/>
          <w:sz w:val="24"/>
          <w:szCs w:val="24"/>
          <w:shd w:val="clear" w:color="auto" w:fill="FFFFFF"/>
        </w:rPr>
        <w:t>.</w:t>
      </w:r>
      <w:r>
        <w:rPr>
          <w:rFonts w:ascii="Times New Roman" w:hAnsi="Times New Roman" w:cs="Times New Roman"/>
          <w:color w:val="1C1C1C"/>
          <w:sz w:val="24"/>
          <w:szCs w:val="24"/>
          <w:shd w:val="clear" w:color="auto" w:fill="FFFFFF"/>
        </w:rPr>
        <w:t xml:space="preserve"> </w:t>
      </w:r>
      <w:r w:rsidR="00D74BD8" w:rsidRPr="00D74BD8">
        <w:rPr>
          <w:rFonts w:ascii="Times New Roman" w:hAnsi="Times New Roman" w:cs="Times New Roman"/>
          <w:color w:val="1C1C1C"/>
          <w:sz w:val="24"/>
          <w:szCs w:val="24"/>
          <w:shd w:val="clear" w:color="auto" w:fill="FFFFFF"/>
        </w:rPr>
        <w:t xml:space="preserve">The project was funded through a $625,000 Local Parks and Recreation Fund Grant (LPRF) and </w:t>
      </w:r>
      <w:r w:rsidR="00D80BA1">
        <w:rPr>
          <w:rFonts w:ascii="Times New Roman" w:hAnsi="Times New Roman" w:cs="Times New Roman"/>
          <w:color w:val="1C1C1C"/>
          <w:sz w:val="24"/>
          <w:szCs w:val="24"/>
          <w:shd w:val="clear" w:color="auto" w:fill="FFFFFF"/>
        </w:rPr>
        <w:t xml:space="preserve">matching funds </w:t>
      </w:r>
      <w:r w:rsidR="00D74BD8" w:rsidRPr="00D74BD8">
        <w:rPr>
          <w:rFonts w:ascii="Times New Roman" w:hAnsi="Times New Roman" w:cs="Times New Roman"/>
          <w:color w:val="1C1C1C"/>
          <w:sz w:val="24"/>
          <w:szCs w:val="24"/>
          <w:shd w:val="clear" w:color="auto" w:fill="FFFFFF"/>
        </w:rPr>
        <w:t>from the Town of Smyrna. The total cost of the project was $1,</w:t>
      </w:r>
      <w:r w:rsidR="003D06DD">
        <w:rPr>
          <w:rFonts w:ascii="Times New Roman" w:hAnsi="Times New Roman" w:cs="Times New Roman"/>
          <w:color w:val="1C1C1C"/>
          <w:sz w:val="24"/>
          <w:szCs w:val="24"/>
          <w:shd w:val="clear" w:color="auto" w:fill="FFFFFF"/>
        </w:rPr>
        <w:t>937,680.</w:t>
      </w:r>
      <w:r w:rsidR="00D74BD8" w:rsidRPr="00D74BD8">
        <w:rPr>
          <w:rFonts w:ascii="Times New Roman" w:hAnsi="Times New Roman" w:cs="Times New Roman"/>
          <w:color w:val="1C1C1C"/>
          <w:sz w:val="24"/>
          <w:szCs w:val="24"/>
          <w:shd w:val="clear" w:color="auto" w:fill="FFFFFF"/>
        </w:rPr>
        <w:t xml:space="preserve"> Thomas </w:t>
      </w:r>
      <w:r w:rsidR="00A068EF">
        <w:rPr>
          <w:rFonts w:ascii="Times New Roman" w:hAnsi="Times New Roman" w:cs="Times New Roman"/>
          <w:color w:val="1C1C1C"/>
          <w:sz w:val="24"/>
          <w:szCs w:val="24"/>
          <w:shd w:val="clear" w:color="auto" w:fill="FFFFFF"/>
        </w:rPr>
        <w:t xml:space="preserve">and Hutton </w:t>
      </w:r>
      <w:r w:rsidR="00D74BD8" w:rsidRPr="00D74BD8">
        <w:rPr>
          <w:rFonts w:ascii="Times New Roman" w:hAnsi="Times New Roman" w:cs="Times New Roman"/>
          <w:color w:val="1C1C1C"/>
          <w:sz w:val="24"/>
          <w:szCs w:val="24"/>
          <w:shd w:val="clear" w:color="auto" w:fill="FFFFFF"/>
        </w:rPr>
        <w:t xml:space="preserve">Engineering Firm designed the courts to perfectly match the existing aesthetics of Cedar Stone Park. This </w:t>
      </w:r>
      <w:r w:rsidR="00D74BD8">
        <w:rPr>
          <w:rFonts w:ascii="Times New Roman" w:hAnsi="Times New Roman" w:cs="Times New Roman"/>
          <w:color w:val="1C1C1C"/>
          <w:sz w:val="24"/>
          <w:szCs w:val="24"/>
          <w:shd w:val="clear" w:color="auto" w:fill="FFFFFF"/>
        </w:rPr>
        <w:t>p</w:t>
      </w:r>
      <w:r w:rsidR="00D74BD8" w:rsidRPr="00D74BD8">
        <w:rPr>
          <w:rFonts w:ascii="Times New Roman" w:hAnsi="Times New Roman" w:cs="Times New Roman"/>
          <w:color w:val="1C1C1C"/>
          <w:sz w:val="24"/>
          <w:szCs w:val="24"/>
          <w:shd w:val="clear" w:color="auto" w:fill="FFFFFF"/>
        </w:rPr>
        <w:t xml:space="preserve">ark features a vibrant color scheme of bright red, </w:t>
      </w:r>
      <w:r w:rsidR="00D80BA1">
        <w:rPr>
          <w:rFonts w:ascii="Times New Roman" w:hAnsi="Times New Roman" w:cs="Times New Roman"/>
          <w:color w:val="1C1C1C"/>
          <w:sz w:val="24"/>
          <w:szCs w:val="24"/>
          <w:shd w:val="clear" w:color="auto" w:fill="FFFFFF"/>
        </w:rPr>
        <w:t>slate</w:t>
      </w:r>
      <w:r w:rsidR="00D74BD8" w:rsidRPr="00D74BD8">
        <w:rPr>
          <w:rFonts w:ascii="Times New Roman" w:hAnsi="Times New Roman" w:cs="Times New Roman"/>
          <w:color w:val="1C1C1C"/>
          <w:sz w:val="24"/>
          <w:szCs w:val="24"/>
          <w:shd w:val="clear" w:color="auto" w:fill="FFFFFF"/>
        </w:rPr>
        <w:t>, and gray, which has been incorporated into the new courts, making them not only beautiful but also unique.</w:t>
      </w:r>
    </w:p>
    <w:p w14:paraId="6C7F7032" w14:textId="4778E001" w:rsidR="00F2174D" w:rsidRDefault="00D74BD8" w:rsidP="001833BD">
      <w:pPr>
        <w:spacing w:line="480" w:lineRule="auto"/>
        <w:rPr>
          <w:rFonts w:ascii="Times New Roman" w:hAnsi="Times New Roman" w:cs="Times New Roman"/>
          <w:color w:val="1C1C1C"/>
          <w:sz w:val="24"/>
          <w:szCs w:val="24"/>
          <w:shd w:val="clear" w:color="auto" w:fill="FFFFFF"/>
        </w:rPr>
      </w:pPr>
      <w:r w:rsidRPr="001833BD">
        <w:rPr>
          <w:rFonts w:ascii="Times New Roman" w:hAnsi="Times New Roman" w:cs="Times New Roman"/>
          <w:sz w:val="24"/>
          <w:szCs w:val="24"/>
        </w:rPr>
        <w:t>How the facility best serves, benefits and impacts your community</w:t>
      </w:r>
      <w:r w:rsidR="00135EFB">
        <w:rPr>
          <w:rFonts w:ascii="Times New Roman" w:hAnsi="Times New Roman" w:cs="Times New Roman"/>
          <w:sz w:val="24"/>
          <w:szCs w:val="24"/>
        </w:rPr>
        <w:t>.</w:t>
      </w:r>
      <w:r w:rsidRPr="001833BD">
        <w:rPr>
          <w:rFonts w:ascii="Times New Roman" w:hAnsi="Times New Roman" w:cs="Times New Roman"/>
          <w:sz w:val="24"/>
          <w:szCs w:val="24"/>
        </w:rPr>
        <w:br/>
      </w:r>
      <w:r w:rsidR="001833BD" w:rsidRPr="001833BD">
        <w:rPr>
          <w:rFonts w:ascii="Times New Roman" w:hAnsi="Times New Roman" w:cs="Times New Roman"/>
          <w:color w:val="1C1C1C"/>
          <w:sz w:val="24"/>
          <w:szCs w:val="24"/>
          <w:shd w:val="clear" w:color="auto" w:fill="FFFFFF"/>
        </w:rPr>
        <w:t>The new tennis and pickleball courts have greatly benefited the residents of Smyrna and Rutherford County.</w:t>
      </w:r>
      <w:r w:rsidR="001833BD">
        <w:rPr>
          <w:rFonts w:ascii="Times New Roman" w:hAnsi="Times New Roman" w:cs="Times New Roman"/>
          <w:sz w:val="24"/>
          <w:szCs w:val="24"/>
        </w:rPr>
        <w:t xml:space="preserve"> </w:t>
      </w:r>
      <w:r w:rsidR="00F43834" w:rsidRPr="001833BD">
        <w:rPr>
          <w:rFonts w:ascii="Times New Roman" w:hAnsi="Times New Roman" w:cs="Times New Roman"/>
          <w:color w:val="1C1C1C"/>
          <w:sz w:val="24"/>
          <w:szCs w:val="24"/>
          <w:shd w:val="clear" w:color="auto" w:fill="FFFFFF"/>
        </w:rPr>
        <w:t xml:space="preserve">The </w:t>
      </w:r>
      <w:r w:rsidR="00137EB8">
        <w:rPr>
          <w:rFonts w:ascii="Times New Roman" w:hAnsi="Times New Roman" w:cs="Times New Roman"/>
          <w:color w:val="1C1C1C"/>
          <w:sz w:val="24"/>
          <w:szCs w:val="24"/>
          <w:shd w:val="clear" w:color="auto" w:fill="FFFFFF"/>
        </w:rPr>
        <w:t>T</w:t>
      </w:r>
      <w:r w:rsidR="00F43834" w:rsidRPr="001833BD">
        <w:rPr>
          <w:rFonts w:ascii="Times New Roman" w:hAnsi="Times New Roman" w:cs="Times New Roman"/>
          <w:color w:val="1C1C1C"/>
          <w:sz w:val="24"/>
          <w:szCs w:val="24"/>
          <w:shd w:val="clear" w:color="auto" w:fill="FFFFFF"/>
        </w:rPr>
        <w:t>own of Smyrna previously had six tennis courts and six pickleball courts located on the north side</w:t>
      </w:r>
      <w:r w:rsidR="00D80BA1">
        <w:rPr>
          <w:rFonts w:ascii="Times New Roman" w:hAnsi="Times New Roman" w:cs="Times New Roman"/>
          <w:color w:val="1C1C1C"/>
          <w:sz w:val="24"/>
          <w:szCs w:val="24"/>
          <w:shd w:val="clear" w:color="auto" w:fill="FFFFFF"/>
        </w:rPr>
        <w:t xml:space="preserve"> of Smyrna</w:t>
      </w:r>
      <w:r w:rsidR="00F43834" w:rsidRPr="001833BD">
        <w:rPr>
          <w:rFonts w:ascii="Times New Roman" w:hAnsi="Times New Roman" w:cs="Times New Roman"/>
          <w:color w:val="1C1C1C"/>
          <w:sz w:val="24"/>
          <w:szCs w:val="24"/>
          <w:shd w:val="clear" w:color="auto" w:fill="FFFFFF"/>
        </w:rPr>
        <w:t xml:space="preserve">. With the addition of new courts, the total number of courts has doubled, providing citizens with greater access to these sports on the south side of town. The Smyrna Parks and Recreation Department supports local middle and high school tennis teams, as there are no </w:t>
      </w:r>
      <w:r w:rsidR="00D80BA1">
        <w:rPr>
          <w:rFonts w:ascii="Times New Roman" w:hAnsi="Times New Roman" w:cs="Times New Roman"/>
          <w:color w:val="1C1C1C"/>
          <w:sz w:val="24"/>
          <w:szCs w:val="24"/>
          <w:shd w:val="clear" w:color="auto" w:fill="FFFFFF"/>
        </w:rPr>
        <w:t xml:space="preserve">school </w:t>
      </w:r>
      <w:r w:rsidR="00F43834" w:rsidRPr="001833BD">
        <w:rPr>
          <w:rFonts w:ascii="Times New Roman" w:hAnsi="Times New Roman" w:cs="Times New Roman"/>
          <w:color w:val="1C1C1C"/>
          <w:sz w:val="24"/>
          <w:szCs w:val="24"/>
          <w:shd w:val="clear" w:color="auto" w:fill="FFFFFF"/>
        </w:rPr>
        <w:t>tennis courts available within the</w:t>
      </w:r>
      <w:r w:rsidR="00D80BA1">
        <w:rPr>
          <w:rFonts w:ascii="Times New Roman" w:hAnsi="Times New Roman" w:cs="Times New Roman"/>
          <w:color w:val="1C1C1C"/>
          <w:sz w:val="24"/>
          <w:szCs w:val="24"/>
          <w:shd w:val="clear" w:color="auto" w:fill="FFFFFF"/>
        </w:rPr>
        <w:t xml:space="preserve"> north Rutherford</w:t>
      </w:r>
      <w:r w:rsidR="00F43834" w:rsidRPr="001833BD">
        <w:rPr>
          <w:rFonts w:ascii="Times New Roman" w:hAnsi="Times New Roman" w:cs="Times New Roman"/>
          <w:color w:val="1C1C1C"/>
          <w:sz w:val="24"/>
          <w:szCs w:val="24"/>
          <w:shd w:val="clear" w:color="auto" w:fill="FFFFFF"/>
        </w:rPr>
        <w:t xml:space="preserve"> county school system. The existing courts were shared among several organizations, including the USTA TN Rally Cats, PlayTenn</w:t>
      </w:r>
      <w:r w:rsidR="001833BD">
        <w:rPr>
          <w:rFonts w:ascii="Times New Roman" w:hAnsi="Times New Roman" w:cs="Times New Roman"/>
          <w:color w:val="1C1C1C"/>
          <w:sz w:val="24"/>
          <w:szCs w:val="24"/>
          <w:shd w:val="clear" w:color="auto" w:fill="FFFFFF"/>
        </w:rPr>
        <w:t>i</w:t>
      </w:r>
      <w:r w:rsidR="00F43834" w:rsidRPr="001833BD">
        <w:rPr>
          <w:rFonts w:ascii="Times New Roman" w:hAnsi="Times New Roman" w:cs="Times New Roman"/>
          <w:color w:val="1C1C1C"/>
          <w:sz w:val="24"/>
          <w:szCs w:val="24"/>
          <w:shd w:val="clear" w:color="auto" w:fill="FFFFFF"/>
        </w:rPr>
        <w:t>s</w:t>
      </w:r>
      <w:r w:rsidR="001833BD">
        <w:rPr>
          <w:rFonts w:ascii="Times New Roman" w:hAnsi="Times New Roman" w:cs="Times New Roman"/>
          <w:color w:val="1C1C1C"/>
          <w:sz w:val="24"/>
          <w:szCs w:val="24"/>
          <w:shd w:val="clear" w:color="auto" w:fill="FFFFFF"/>
        </w:rPr>
        <w:t>SEE</w:t>
      </w:r>
      <w:r w:rsidR="00F43834" w:rsidRPr="001833BD">
        <w:rPr>
          <w:rFonts w:ascii="Times New Roman" w:hAnsi="Times New Roman" w:cs="Times New Roman"/>
          <w:color w:val="1C1C1C"/>
          <w:sz w:val="24"/>
          <w:szCs w:val="24"/>
          <w:shd w:val="clear" w:color="auto" w:fill="FFFFFF"/>
        </w:rPr>
        <w:t>, the Smyrna Tennis League, open citizen play, local schools, and training camps. The new tennis courts will better serve the growing communities of Smyrna and Rutherford County. In recent years, many municipalities have made similar changes by converting basketball and tennis courts to accommodate the rising popularity of pickleball. The six new courts will serve as the home for the Smyrna Pickleball League.</w:t>
      </w:r>
      <w:r w:rsidR="001833BD">
        <w:rPr>
          <w:rFonts w:ascii="Times New Roman" w:hAnsi="Times New Roman" w:cs="Times New Roman"/>
          <w:color w:val="1C1C1C"/>
          <w:sz w:val="24"/>
          <w:szCs w:val="24"/>
          <w:shd w:val="clear" w:color="auto" w:fill="FFFFFF"/>
        </w:rPr>
        <w:t xml:space="preserve"> During the construction period, there were over 37,100 people following the project on Facebook. The Grand Opening and</w:t>
      </w:r>
      <w:r w:rsidR="00F2174D">
        <w:rPr>
          <w:rFonts w:ascii="Times New Roman" w:hAnsi="Times New Roman" w:cs="Times New Roman"/>
          <w:color w:val="1C1C1C"/>
          <w:sz w:val="24"/>
          <w:szCs w:val="24"/>
          <w:shd w:val="clear" w:color="auto" w:fill="FFFFFF"/>
        </w:rPr>
        <w:t xml:space="preserve"> </w:t>
      </w:r>
    </w:p>
    <w:p w14:paraId="155B5D5C" w14:textId="7999E8DD" w:rsidR="0081758A" w:rsidRPr="00F2174D" w:rsidRDefault="00F2174D" w:rsidP="00F2174D">
      <w:pPr>
        <w:spacing w:line="480" w:lineRule="auto"/>
        <w:rPr>
          <w:rFonts w:ascii="Times New Roman" w:hAnsi="Times New Roman" w:cs="Times New Roman"/>
          <w:color w:val="1C1C1C"/>
          <w:sz w:val="24"/>
          <w:szCs w:val="24"/>
          <w:shd w:val="clear" w:color="auto" w:fill="FFFFFF"/>
        </w:rPr>
      </w:pPr>
      <w:r>
        <w:rPr>
          <w:rFonts w:ascii="Times New Roman" w:hAnsi="Times New Roman" w:cs="Times New Roman"/>
          <w:color w:val="1C1C1C"/>
          <w:sz w:val="24"/>
          <w:szCs w:val="24"/>
          <w:shd w:val="clear" w:color="auto" w:fill="FFFFFF"/>
        </w:rPr>
        <w:lastRenderedPageBreak/>
        <w:br/>
      </w:r>
      <w:r w:rsidR="001833BD">
        <w:rPr>
          <w:rFonts w:ascii="Times New Roman" w:hAnsi="Times New Roman" w:cs="Times New Roman"/>
          <w:color w:val="1C1C1C"/>
          <w:sz w:val="24"/>
          <w:szCs w:val="24"/>
          <w:shd w:val="clear" w:color="auto" w:fill="FFFFFF"/>
        </w:rPr>
        <w:t>Ribbon Cutting Ceremony held on July 1</w:t>
      </w:r>
      <w:r w:rsidR="001833BD" w:rsidRPr="001833BD">
        <w:rPr>
          <w:rFonts w:ascii="Times New Roman" w:hAnsi="Times New Roman" w:cs="Times New Roman"/>
          <w:color w:val="1C1C1C"/>
          <w:sz w:val="24"/>
          <w:szCs w:val="24"/>
          <w:shd w:val="clear" w:color="auto" w:fill="FFFFFF"/>
          <w:vertAlign w:val="superscript"/>
        </w:rPr>
        <w:t>st</w:t>
      </w:r>
      <w:r w:rsidR="001833BD">
        <w:rPr>
          <w:rFonts w:ascii="Times New Roman" w:hAnsi="Times New Roman" w:cs="Times New Roman"/>
          <w:color w:val="1C1C1C"/>
          <w:sz w:val="24"/>
          <w:szCs w:val="24"/>
          <w:shd w:val="clear" w:color="auto" w:fill="FFFFFF"/>
        </w:rPr>
        <w:t xml:space="preserve"> brought out </w:t>
      </w:r>
      <w:r w:rsidR="00D80BA1">
        <w:rPr>
          <w:rFonts w:ascii="Times New Roman" w:hAnsi="Times New Roman" w:cs="Times New Roman"/>
          <w:color w:val="1C1C1C"/>
          <w:sz w:val="24"/>
          <w:szCs w:val="24"/>
          <w:shd w:val="clear" w:color="auto" w:fill="FFFFFF"/>
        </w:rPr>
        <w:t xml:space="preserve">over a </w:t>
      </w:r>
      <w:r w:rsidR="001833BD">
        <w:rPr>
          <w:rFonts w:ascii="Times New Roman" w:hAnsi="Times New Roman" w:cs="Times New Roman"/>
          <w:color w:val="1C1C1C"/>
          <w:sz w:val="24"/>
          <w:szCs w:val="24"/>
          <w:shd w:val="clear" w:color="auto" w:fill="FFFFFF"/>
        </w:rPr>
        <w:t xml:space="preserve">hundred people excited and ready to play. </w:t>
      </w:r>
    </w:p>
    <w:p w14:paraId="01B48B07" w14:textId="03365E7C" w:rsidR="0081758A" w:rsidRPr="0081758A" w:rsidRDefault="001833BD" w:rsidP="00D36CB0">
      <w:pPr>
        <w:spacing w:line="480" w:lineRule="auto"/>
        <w:rPr>
          <w:rFonts w:ascii="Times New Roman" w:hAnsi="Times New Roman" w:cs="Times New Roman"/>
          <w:sz w:val="24"/>
          <w:szCs w:val="24"/>
        </w:rPr>
      </w:pPr>
      <w:r>
        <w:rPr>
          <w:rFonts w:ascii="Times New Roman" w:hAnsi="Times New Roman" w:cs="Times New Roman"/>
          <w:sz w:val="24"/>
          <w:szCs w:val="24"/>
        </w:rPr>
        <w:t>How it enhances or complements existing features in your park system</w:t>
      </w:r>
      <w:r w:rsidR="00135EFB">
        <w:rPr>
          <w:rFonts w:ascii="Times New Roman" w:hAnsi="Times New Roman" w:cs="Times New Roman"/>
          <w:sz w:val="24"/>
          <w:szCs w:val="24"/>
        </w:rPr>
        <w:t>.</w:t>
      </w:r>
      <w:r>
        <w:rPr>
          <w:rFonts w:ascii="Times New Roman" w:hAnsi="Times New Roman" w:cs="Times New Roman"/>
          <w:sz w:val="24"/>
          <w:szCs w:val="24"/>
        </w:rPr>
        <w:br/>
      </w:r>
      <w:r w:rsidR="00D36CB0" w:rsidRPr="00D36CB0">
        <w:rPr>
          <w:rFonts w:ascii="Times New Roman" w:hAnsi="Times New Roman" w:cs="Times New Roman"/>
          <w:sz w:val="24"/>
          <w:szCs w:val="24"/>
        </w:rPr>
        <w:t xml:space="preserve">Cedar Stone Park is the newest park in the Town of Smyrna and is celebrating its fifth anniversary this year. The park features four synthetic turf fields, LED lighting, a modern concession stand, along with an extensive half-acre playground. Recently, the department completed a restroom located between the existing playground and the new courts. This restroom includes an ADA-compliant family bathroom with an adult-sized changing table, making it a valuable amenity for visitors to the park. Cedar Stone Park </w:t>
      </w:r>
      <w:r w:rsidR="00D80BA1">
        <w:rPr>
          <w:rFonts w:ascii="Times New Roman" w:hAnsi="Times New Roman" w:cs="Times New Roman"/>
          <w:sz w:val="24"/>
          <w:szCs w:val="24"/>
        </w:rPr>
        <w:t xml:space="preserve">is the home to the Smyrna Baseball League and </w:t>
      </w:r>
      <w:r w:rsidR="00D36CB0" w:rsidRPr="00D36CB0">
        <w:rPr>
          <w:rFonts w:ascii="Times New Roman" w:hAnsi="Times New Roman" w:cs="Times New Roman"/>
          <w:sz w:val="24"/>
          <w:szCs w:val="24"/>
        </w:rPr>
        <w:t xml:space="preserve">hosts approximately twelve baseball and </w:t>
      </w:r>
      <w:r w:rsidR="00D36CB0">
        <w:rPr>
          <w:rFonts w:ascii="Times New Roman" w:hAnsi="Times New Roman" w:cs="Times New Roman"/>
          <w:sz w:val="24"/>
          <w:szCs w:val="24"/>
        </w:rPr>
        <w:t xml:space="preserve">women’s </w:t>
      </w:r>
      <w:r w:rsidR="00D36CB0" w:rsidRPr="00D36CB0">
        <w:rPr>
          <w:rFonts w:ascii="Times New Roman" w:hAnsi="Times New Roman" w:cs="Times New Roman"/>
          <w:sz w:val="24"/>
          <w:szCs w:val="24"/>
        </w:rPr>
        <w:t xml:space="preserve">collegiate tournaments each year, establishing it as a highlight destination in Smyrna. With the addition of the new courts, visitors from out of town will have even more </w:t>
      </w:r>
      <w:r w:rsidR="00D36CB0">
        <w:rPr>
          <w:rFonts w:ascii="Times New Roman" w:hAnsi="Times New Roman" w:cs="Times New Roman"/>
          <w:sz w:val="24"/>
          <w:szCs w:val="24"/>
        </w:rPr>
        <w:t>health and recreation</w:t>
      </w:r>
      <w:r w:rsidR="00D36CB0" w:rsidRPr="00D36CB0">
        <w:rPr>
          <w:rFonts w:ascii="Times New Roman" w:hAnsi="Times New Roman" w:cs="Times New Roman"/>
          <w:sz w:val="24"/>
          <w:szCs w:val="24"/>
        </w:rPr>
        <w:t xml:space="preserve"> options available within </w:t>
      </w:r>
      <w:r w:rsidR="00D36CB0">
        <w:rPr>
          <w:rFonts w:ascii="Times New Roman" w:hAnsi="Times New Roman" w:cs="Times New Roman"/>
          <w:sz w:val="24"/>
          <w:szCs w:val="24"/>
        </w:rPr>
        <w:t>one</w:t>
      </w:r>
      <w:r w:rsidR="00D36CB0" w:rsidRPr="00D36CB0">
        <w:rPr>
          <w:rFonts w:ascii="Times New Roman" w:hAnsi="Times New Roman" w:cs="Times New Roman"/>
          <w:sz w:val="24"/>
          <w:szCs w:val="24"/>
        </w:rPr>
        <w:t xml:space="preserve"> park.</w:t>
      </w:r>
      <w:r w:rsidR="00D36CB0">
        <w:rPr>
          <w:rFonts w:ascii="Times New Roman" w:hAnsi="Times New Roman" w:cs="Times New Roman"/>
          <w:sz w:val="24"/>
          <w:szCs w:val="24"/>
        </w:rPr>
        <w:t xml:space="preserve"> </w:t>
      </w:r>
      <w:r w:rsidR="00D36CB0" w:rsidRPr="00D36CB0">
        <w:rPr>
          <w:rFonts w:ascii="Times New Roman" w:hAnsi="Times New Roman" w:cs="Times New Roman"/>
          <w:sz w:val="24"/>
          <w:szCs w:val="24"/>
        </w:rPr>
        <w:t>The beautiful courts complement the existing amenities so seamlessly that one might think they were all constructed simultaneously.</w:t>
      </w:r>
    </w:p>
    <w:p w14:paraId="4D5F2CE9" w14:textId="6304F638" w:rsidR="0081758A" w:rsidRPr="0081758A" w:rsidRDefault="00D36CB0" w:rsidP="003D06DD">
      <w:pPr>
        <w:spacing w:line="480" w:lineRule="auto"/>
        <w:rPr>
          <w:rFonts w:ascii="Times New Roman" w:hAnsi="Times New Roman" w:cs="Times New Roman"/>
          <w:sz w:val="24"/>
          <w:szCs w:val="24"/>
        </w:rPr>
      </w:pPr>
      <w:r>
        <w:rPr>
          <w:rFonts w:ascii="Times New Roman" w:hAnsi="Times New Roman" w:cs="Times New Roman"/>
          <w:sz w:val="24"/>
          <w:szCs w:val="24"/>
        </w:rPr>
        <w:t>How community involvement (needs, etc.) were considered in the facilities development</w:t>
      </w:r>
      <w:r w:rsidR="00135EFB">
        <w:rPr>
          <w:rFonts w:ascii="Times New Roman" w:hAnsi="Times New Roman" w:cs="Times New Roman"/>
          <w:sz w:val="24"/>
          <w:szCs w:val="24"/>
        </w:rPr>
        <w:t>.</w:t>
      </w:r>
      <w:r>
        <w:rPr>
          <w:rFonts w:ascii="Times New Roman" w:hAnsi="Times New Roman" w:cs="Times New Roman"/>
          <w:sz w:val="24"/>
          <w:szCs w:val="24"/>
        </w:rPr>
        <w:br/>
      </w:r>
      <w:r w:rsidR="00170401" w:rsidRPr="00170401">
        <w:rPr>
          <w:rFonts w:ascii="Times New Roman" w:hAnsi="Times New Roman" w:cs="Times New Roman"/>
          <w:color w:val="1C1C1C"/>
          <w:sz w:val="24"/>
          <w:szCs w:val="24"/>
          <w:shd w:val="clear" w:color="auto" w:fill="FFFFFF"/>
        </w:rPr>
        <w:t>The Smyrna Parks and Recreation Department developed a Master Plan t</w:t>
      </w:r>
      <w:r w:rsidR="005825A8">
        <w:rPr>
          <w:rFonts w:ascii="Times New Roman" w:hAnsi="Times New Roman" w:cs="Times New Roman"/>
          <w:color w:val="1C1C1C"/>
          <w:sz w:val="24"/>
          <w:szCs w:val="24"/>
          <w:shd w:val="clear" w:color="auto" w:fill="FFFFFF"/>
        </w:rPr>
        <w:t>hat</w:t>
      </w:r>
      <w:r w:rsidR="00170401" w:rsidRPr="00170401">
        <w:rPr>
          <w:rFonts w:ascii="Times New Roman" w:hAnsi="Times New Roman" w:cs="Times New Roman"/>
          <w:color w:val="1C1C1C"/>
          <w:sz w:val="24"/>
          <w:szCs w:val="24"/>
          <w:shd w:val="clear" w:color="auto" w:fill="FFFFFF"/>
        </w:rPr>
        <w:t xml:space="preserve"> </w:t>
      </w:r>
      <w:r w:rsidR="005825A8">
        <w:rPr>
          <w:rFonts w:ascii="Times New Roman" w:hAnsi="Times New Roman" w:cs="Times New Roman"/>
          <w:color w:val="1C1C1C"/>
          <w:sz w:val="24"/>
          <w:szCs w:val="24"/>
          <w:shd w:val="clear" w:color="auto" w:fill="FFFFFF"/>
        </w:rPr>
        <w:t xml:space="preserve">included </w:t>
      </w:r>
      <w:r w:rsidR="00170401" w:rsidRPr="00170401">
        <w:rPr>
          <w:rFonts w:ascii="Times New Roman" w:hAnsi="Times New Roman" w:cs="Times New Roman"/>
          <w:color w:val="1C1C1C"/>
          <w:sz w:val="24"/>
          <w:szCs w:val="24"/>
          <w:shd w:val="clear" w:color="auto" w:fill="FFFFFF"/>
        </w:rPr>
        <w:t>address</w:t>
      </w:r>
      <w:r w:rsidR="005825A8">
        <w:rPr>
          <w:rFonts w:ascii="Times New Roman" w:hAnsi="Times New Roman" w:cs="Times New Roman"/>
          <w:color w:val="1C1C1C"/>
          <w:sz w:val="24"/>
          <w:szCs w:val="24"/>
          <w:shd w:val="clear" w:color="auto" w:fill="FFFFFF"/>
        </w:rPr>
        <w:t>ing</w:t>
      </w:r>
      <w:r w:rsidR="00170401" w:rsidRPr="00170401">
        <w:rPr>
          <w:rFonts w:ascii="Times New Roman" w:hAnsi="Times New Roman" w:cs="Times New Roman"/>
          <w:color w:val="1C1C1C"/>
          <w:sz w:val="24"/>
          <w:szCs w:val="24"/>
          <w:shd w:val="clear" w:color="auto" w:fill="FFFFFF"/>
        </w:rPr>
        <w:t xml:space="preserve"> the community's need for additional pickleball and tennis courts. This five-year plan, created by Kimley-Horn, was developed with input from various stakeholders, including the Parks Advisory Board, the Smyrna Tennis League, Rutherford County School Tennis Coaches, local pickleball players, and department staff. Additionally, a public survey was conducted to gather feedback from the community. The initiative to construct these courts involved collaborative efforts at the state level, working with the Tennessee Department of Environment and Conservation, as well as Tennessee </w:t>
      </w:r>
      <w:r w:rsidR="00D80BA1">
        <w:rPr>
          <w:rFonts w:ascii="Times New Roman" w:hAnsi="Times New Roman" w:cs="Times New Roman"/>
          <w:color w:val="1C1C1C"/>
          <w:sz w:val="24"/>
          <w:szCs w:val="24"/>
          <w:shd w:val="clear" w:color="auto" w:fill="FFFFFF"/>
        </w:rPr>
        <w:t xml:space="preserve">Office of </w:t>
      </w:r>
      <w:r w:rsidR="00170401" w:rsidRPr="00170401">
        <w:rPr>
          <w:rFonts w:ascii="Times New Roman" w:hAnsi="Times New Roman" w:cs="Times New Roman"/>
          <w:color w:val="1C1C1C"/>
          <w:sz w:val="24"/>
          <w:szCs w:val="24"/>
          <w:shd w:val="clear" w:color="auto" w:fill="FFFFFF"/>
        </w:rPr>
        <w:t>Outdoor</w:t>
      </w:r>
      <w:r w:rsidR="00D80BA1">
        <w:rPr>
          <w:rFonts w:ascii="Times New Roman" w:hAnsi="Times New Roman" w:cs="Times New Roman"/>
          <w:color w:val="1C1C1C"/>
          <w:sz w:val="24"/>
          <w:szCs w:val="24"/>
          <w:shd w:val="clear" w:color="auto" w:fill="FFFFFF"/>
        </w:rPr>
        <w:t xml:space="preserve"> Recreation.</w:t>
      </w:r>
      <w:r w:rsidR="003D06DD">
        <w:rPr>
          <w:rFonts w:ascii="Times New Roman" w:hAnsi="Times New Roman" w:cs="Times New Roman"/>
          <w:color w:val="1C1C1C"/>
          <w:sz w:val="24"/>
          <w:szCs w:val="24"/>
          <w:shd w:val="clear" w:color="auto" w:fill="FFFFFF"/>
        </w:rPr>
        <w:br/>
      </w:r>
      <w:r w:rsidR="003D06DD">
        <w:rPr>
          <w:rFonts w:ascii="Times New Roman" w:hAnsi="Times New Roman" w:cs="Times New Roman"/>
          <w:color w:val="1C1C1C"/>
          <w:sz w:val="24"/>
          <w:szCs w:val="24"/>
          <w:shd w:val="clear" w:color="auto" w:fill="FFFFFF"/>
        </w:rPr>
        <w:br/>
      </w:r>
      <w:r w:rsidR="005825A8">
        <w:rPr>
          <w:rFonts w:ascii="Times New Roman" w:hAnsi="Times New Roman" w:cs="Times New Roman"/>
          <w:color w:val="1C1C1C"/>
          <w:sz w:val="24"/>
          <w:szCs w:val="24"/>
          <w:shd w:val="clear" w:color="auto" w:fill="FFFFFF"/>
        </w:rPr>
        <w:br/>
      </w:r>
      <w:r w:rsidR="003D06DD">
        <w:rPr>
          <w:rFonts w:ascii="Times New Roman" w:hAnsi="Times New Roman" w:cs="Times New Roman"/>
          <w:color w:val="1C1C1C"/>
          <w:sz w:val="24"/>
          <w:szCs w:val="24"/>
          <w:shd w:val="clear" w:color="auto" w:fill="FFFFFF"/>
        </w:rPr>
        <w:lastRenderedPageBreak/>
        <w:br/>
      </w:r>
      <w:r w:rsidR="005825A8">
        <w:rPr>
          <w:rFonts w:ascii="Times New Roman" w:hAnsi="Times New Roman" w:cs="Times New Roman"/>
          <w:color w:val="1C1C1C"/>
          <w:sz w:val="24"/>
          <w:szCs w:val="24"/>
          <w:shd w:val="clear" w:color="auto" w:fill="FFFFFF"/>
        </w:rPr>
        <w:t>What the past use was of the facility and how the facility will be best utilized in the future</w:t>
      </w:r>
      <w:r w:rsidR="00135EFB">
        <w:rPr>
          <w:rFonts w:ascii="Times New Roman" w:hAnsi="Times New Roman" w:cs="Times New Roman"/>
          <w:color w:val="1C1C1C"/>
          <w:sz w:val="24"/>
          <w:szCs w:val="24"/>
          <w:shd w:val="clear" w:color="auto" w:fill="FFFFFF"/>
        </w:rPr>
        <w:t>.</w:t>
      </w:r>
      <w:r w:rsidR="005825A8">
        <w:rPr>
          <w:rFonts w:ascii="Times New Roman" w:hAnsi="Times New Roman" w:cs="Times New Roman"/>
          <w:color w:val="1C1C1C"/>
          <w:sz w:val="24"/>
          <w:szCs w:val="24"/>
          <w:shd w:val="clear" w:color="auto" w:fill="FFFFFF"/>
        </w:rPr>
        <w:br/>
      </w:r>
      <w:r w:rsidR="005825A8" w:rsidRPr="005825A8">
        <w:rPr>
          <w:rFonts w:ascii="Times New Roman" w:hAnsi="Times New Roman" w:cs="Times New Roman"/>
          <w:sz w:val="24"/>
          <w:szCs w:val="24"/>
        </w:rPr>
        <w:t xml:space="preserve">The area where the twelve courts were built was previously undeveloped land within the park prior to </w:t>
      </w:r>
      <w:r w:rsidR="005825A8">
        <w:rPr>
          <w:rFonts w:ascii="Times New Roman" w:hAnsi="Times New Roman" w:cs="Times New Roman"/>
          <w:sz w:val="24"/>
          <w:szCs w:val="24"/>
        </w:rPr>
        <w:br/>
      </w:r>
      <w:r w:rsidR="005825A8" w:rsidRPr="005825A8">
        <w:rPr>
          <w:rFonts w:ascii="Times New Roman" w:hAnsi="Times New Roman" w:cs="Times New Roman"/>
          <w:sz w:val="24"/>
          <w:szCs w:val="24"/>
        </w:rPr>
        <w:t xml:space="preserve">the construction project. These courts will be utilized by citizens, sports leagues, school teams, and organizations such as the USTA. They will also serve as a training facility and </w:t>
      </w:r>
      <w:r w:rsidR="005825A8">
        <w:rPr>
          <w:rFonts w:ascii="Times New Roman" w:hAnsi="Times New Roman" w:cs="Times New Roman"/>
          <w:sz w:val="24"/>
          <w:szCs w:val="24"/>
        </w:rPr>
        <w:t xml:space="preserve">to </w:t>
      </w:r>
      <w:r w:rsidR="005825A8" w:rsidRPr="005825A8">
        <w:rPr>
          <w:rFonts w:ascii="Times New Roman" w:hAnsi="Times New Roman" w:cs="Times New Roman"/>
          <w:sz w:val="24"/>
          <w:szCs w:val="24"/>
        </w:rPr>
        <w:t>host tournaments.</w:t>
      </w:r>
      <w:r w:rsidR="005825A8">
        <w:rPr>
          <w:rFonts w:ascii="Times New Roman" w:hAnsi="Times New Roman" w:cs="Times New Roman"/>
          <w:sz w:val="24"/>
          <w:szCs w:val="24"/>
        </w:rPr>
        <w:br/>
      </w:r>
      <w:r w:rsidR="005825A8">
        <w:rPr>
          <w:rFonts w:ascii="Times New Roman" w:hAnsi="Times New Roman" w:cs="Times New Roman"/>
          <w:sz w:val="24"/>
          <w:szCs w:val="24"/>
        </w:rPr>
        <w:br/>
        <w:t xml:space="preserve">Detail how the effort, creativity, and function of the facility makes it an award-winner. </w:t>
      </w:r>
      <w:r w:rsidR="003D06DD">
        <w:rPr>
          <w:rFonts w:ascii="Times New Roman" w:hAnsi="Times New Roman" w:cs="Times New Roman"/>
          <w:sz w:val="24"/>
          <w:szCs w:val="24"/>
        </w:rPr>
        <w:br/>
      </w:r>
      <w:r w:rsidR="00911621" w:rsidRPr="00911621">
        <w:rPr>
          <w:rFonts w:ascii="Times New Roman" w:hAnsi="Times New Roman" w:cs="Times New Roman"/>
          <w:sz w:val="24"/>
          <w:szCs w:val="24"/>
        </w:rPr>
        <w:t xml:space="preserve">The construction process presented challenges due to the site’s location. As with much of Tennessee land, extensive grading was required before construction could begin. Proper water drainage is crucial for a well-constructed court, ensuring that the playing surface has the right slope for competitive play and can be quickly accessed after heavy rain. The collaboration among the director, designer, and striping contractor is evident in the thoughtful color scheme that complements the park's aesthetics. This project features detailed elements, including </w:t>
      </w:r>
      <w:r w:rsidR="00D80BA1">
        <w:rPr>
          <w:rFonts w:ascii="Times New Roman" w:hAnsi="Times New Roman" w:cs="Times New Roman"/>
          <w:sz w:val="24"/>
          <w:szCs w:val="24"/>
        </w:rPr>
        <w:t xml:space="preserve">LED </w:t>
      </w:r>
      <w:r w:rsidR="00911621" w:rsidRPr="00911621">
        <w:rPr>
          <w:rFonts w:ascii="Times New Roman" w:hAnsi="Times New Roman" w:cs="Times New Roman"/>
          <w:sz w:val="24"/>
          <w:szCs w:val="24"/>
        </w:rPr>
        <w:t>sports lighting and high-quality fencing. The corners of the courts are designed at a diagonal to prevent leaves and debris from accumulating. Additionally, the courts are unique in offering ADA access, bleachers, and restroom facilities. The tennis and pickleball courts provide an inclusive space for individuals of all ages and activity levels to enjoy playing.</w:t>
      </w:r>
    </w:p>
    <w:sectPr w:rsidR="0081758A" w:rsidRPr="0081758A" w:rsidSect="00EA4E94">
      <w:headerReference w:type="default" r:id="rId8"/>
      <w:footerReference w:type="default" r:id="rId9"/>
      <w:pgSz w:w="12240" w:h="15840" w:code="1"/>
      <w:pgMar w:top="720" w:right="720" w:bottom="720" w:left="720" w:header="720" w:footer="720" w:gutter="7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DD457" w14:textId="77777777" w:rsidR="008F34C6" w:rsidRDefault="008F34C6" w:rsidP="0088531A">
      <w:pPr>
        <w:spacing w:after="0" w:line="240" w:lineRule="auto"/>
      </w:pPr>
      <w:r>
        <w:separator/>
      </w:r>
    </w:p>
  </w:endnote>
  <w:endnote w:type="continuationSeparator" w:id="0">
    <w:p w14:paraId="47B3FC9E" w14:textId="77777777" w:rsidR="008F34C6" w:rsidRDefault="008F34C6" w:rsidP="00885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BFEFE" w14:textId="77777777" w:rsidR="0081758A" w:rsidRPr="0081758A" w:rsidRDefault="0081758A">
    <w:pPr>
      <w:pStyle w:val="Footer"/>
      <w:tabs>
        <w:tab w:val="clear" w:pos="4680"/>
        <w:tab w:val="clear" w:pos="9360"/>
      </w:tabs>
      <w:jc w:val="center"/>
      <w:rPr>
        <w:caps/>
        <w:noProof/>
        <w:color w:val="000000" w:themeColor="text1"/>
      </w:rPr>
    </w:pPr>
    <w:r w:rsidRPr="0081758A">
      <w:rPr>
        <w:caps/>
        <w:color w:val="000000" w:themeColor="text1"/>
      </w:rPr>
      <w:fldChar w:fldCharType="begin"/>
    </w:r>
    <w:r w:rsidRPr="0081758A">
      <w:rPr>
        <w:caps/>
        <w:color w:val="000000" w:themeColor="text1"/>
      </w:rPr>
      <w:instrText xml:space="preserve"> PAGE   \* MERGEFORMAT </w:instrText>
    </w:r>
    <w:r w:rsidRPr="0081758A">
      <w:rPr>
        <w:caps/>
        <w:color w:val="000000" w:themeColor="text1"/>
      </w:rPr>
      <w:fldChar w:fldCharType="separate"/>
    </w:r>
    <w:r w:rsidRPr="0081758A">
      <w:rPr>
        <w:caps/>
        <w:noProof/>
        <w:color w:val="000000" w:themeColor="text1"/>
      </w:rPr>
      <w:t>2</w:t>
    </w:r>
    <w:r w:rsidRPr="0081758A">
      <w:rPr>
        <w:caps/>
        <w:noProof/>
        <w:color w:val="000000" w:themeColor="text1"/>
      </w:rPr>
      <w:fldChar w:fldCharType="end"/>
    </w:r>
  </w:p>
  <w:p w14:paraId="1FFE7818" w14:textId="77777777" w:rsidR="0088531A" w:rsidRDefault="00885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93E8D" w14:textId="77777777" w:rsidR="008F34C6" w:rsidRDefault="008F34C6" w:rsidP="0088531A">
      <w:pPr>
        <w:spacing w:after="0" w:line="240" w:lineRule="auto"/>
      </w:pPr>
      <w:r>
        <w:separator/>
      </w:r>
    </w:p>
  </w:footnote>
  <w:footnote w:type="continuationSeparator" w:id="0">
    <w:p w14:paraId="151EDC81" w14:textId="77777777" w:rsidR="008F34C6" w:rsidRDefault="008F34C6" w:rsidP="00885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571FE" w14:textId="05E2D5A0" w:rsidR="0081758A" w:rsidRPr="0081758A" w:rsidRDefault="0081758A">
    <w:pPr>
      <w:pStyle w:val="Header"/>
      <w:rPr>
        <w:rFonts w:ascii="Times New Roman" w:hAnsi="Times New Roman" w:cs="Times New Roman"/>
        <w:sz w:val="24"/>
        <w:szCs w:val="24"/>
      </w:rPr>
    </w:pPr>
    <w:r w:rsidRPr="0081758A">
      <w:rPr>
        <w:rFonts w:ascii="Times New Roman" w:hAnsi="Times New Roman" w:cs="Times New Roman"/>
        <w:sz w:val="24"/>
        <w:szCs w:val="24"/>
      </w:rPr>
      <w:t xml:space="preserve">Smyrna Parks and Recreation </w:t>
    </w:r>
    <w:r w:rsidRPr="0081758A">
      <w:rPr>
        <w:rFonts w:ascii="Times New Roman" w:hAnsi="Times New Roman" w:cs="Times New Roman"/>
        <w:sz w:val="24"/>
        <w:szCs w:val="24"/>
      </w:rPr>
      <w:ptab w:relativeTo="margin" w:alignment="center" w:leader="none"/>
    </w:r>
    <w:r w:rsidRPr="0081758A">
      <w:rPr>
        <w:rFonts w:ascii="Times New Roman" w:hAnsi="Times New Roman" w:cs="Times New Roman"/>
        <w:sz w:val="24"/>
        <w:szCs w:val="24"/>
      </w:rPr>
      <w:t xml:space="preserve">    Cedar Stone Park Tennis and Pickleball Courts</w:t>
    </w:r>
    <w:r w:rsidRPr="0081758A">
      <w:rPr>
        <w:rFonts w:ascii="Times New Roman" w:hAnsi="Times New Roman" w:cs="Times New Roman"/>
        <w:sz w:val="24"/>
        <w:szCs w:val="24"/>
      </w:rPr>
      <w:tab/>
    </w:r>
    <w:r w:rsidRPr="0081758A">
      <w:rPr>
        <w:rFonts w:ascii="Times New Roman" w:hAnsi="Times New Roman" w:cs="Times New Roman"/>
        <w:sz w:val="24"/>
        <w:szCs w:val="24"/>
      </w:rPr>
      <w:ptab w:relativeTo="margin" w:alignment="right" w:leader="none"/>
    </w:r>
    <w:r w:rsidRPr="0081758A">
      <w:rPr>
        <w:rFonts w:ascii="Times New Roman" w:hAnsi="Times New Roman" w:cs="Times New Roman"/>
        <w:sz w:val="24"/>
        <w:szCs w:val="24"/>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4175B"/>
    <w:multiLevelType w:val="hybridMultilevel"/>
    <w:tmpl w:val="47920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31A"/>
    <w:rsid w:val="00035B29"/>
    <w:rsid w:val="00053FA6"/>
    <w:rsid w:val="0007545A"/>
    <w:rsid w:val="000D5C66"/>
    <w:rsid w:val="000E2268"/>
    <w:rsid w:val="001151CD"/>
    <w:rsid w:val="00135EFB"/>
    <w:rsid w:val="00136FEA"/>
    <w:rsid w:val="00137EB8"/>
    <w:rsid w:val="00170401"/>
    <w:rsid w:val="001833BD"/>
    <w:rsid w:val="00212C50"/>
    <w:rsid w:val="00222641"/>
    <w:rsid w:val="00236F62"/>
    <w:rsid w:val="00295F34"/>
    <w:rsid w:val="002C3C92"/>
    <w:rsid w:val="002C69D9"/>
    <w:rsid w:val="003D06DD"/>
    <w:rsid w:val="003F268F"/>
    <w:rsid w:val="0043557D"/>
    <w:rsid w:val="00454A39"/>
    <w:rsid w:val="004E2DE0"/>
    <w:rsid w:val="00532C35"/>
    <w:rsid w:val="005825A8"/>
    <w:rsid w:val="005A1F6A"/>
    <w:rsid w:val="005D0F21"/>
    <w:rsid w:val="00636422"/>
    <w:rsid w:val="00661511"/>
    <w:rsid w:val="00681DCE"/>
    <w:rsid w:val="006E78ED"/>
    <w:rsid w:val="006F2C29"/>
    <w:rsid w:val="0072000F"/>
    <w:rsid w:val="007310D5"/>
    <w:rsid w:val="00754C23"/>
    <w:rsid w:val="007615AC"/>
    <w:rsid w:val="00771B17"/>
    <w:rsid w:val="007C5461"/>
    <w:rsid w:val="00816D5D"/>
    <w:rsid w:val="0081758A"/>
    <w:rsid w:val="00837115"/>
    <w:rsid w:val="00870C30"/>
    <w:rsid w:val="0088531A"/>
    <w:rsid w:val="008B6228"/>
    <w:rsid w:val="008B7B92"/>
    <w:rsid w:val="008D5028"/>
    <w:rsid w:val="008F34C6"/>
    <w:rsid w:val="00911621"/>
    <w:rsid w:val="00914AB2"/>
    <w:rsid w:val="0093194B"/>
    <w:rsid w:val="00987C3F"/>
    <w:rsid w:val="009D6069"/>
    <w:rsid w:val="00A068EF"/>
    <w:rsid w:val="00AB3178"/>
    <w:rsid w:val="00AD7A86"/>
    <w:rsid w:val="00BA0C0D"/>
    <w:rsid w:val="00BE4A91"/>
    <w:rsid w:val="00C708C7"/>
    <w:rsid w:val="00D36CB0"/>
    <w:rsid w:val="00D74BD8"/>
    <w:rsid w:val="00D80BA1"/>
    <w:rsid w:val="00E86AF5"/>
    <w:rsid w:val="00EA4E94"/>
    <w:rsid w:val="00EF2EC9"/>
    <w:rsid w:val="00F170E5"/>
    <w:rsid w:val="00F2174D"/>
    <w:rsid w:val="00F43834"/>
    <w:rsid w:val="00F90852"/>
    <w:rsid w:val="00FA6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741582"/>
  <w15:docId w15:val="{2D55728E-B7E5-4B2D-8ABE-FF0A961FA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3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531A"/>
  </w:style>
  <w:style w:type="paragraph" w:styleId="Footer">
    <w:name w:val="footer"/>
    <w:basedOn w:val="Normal"/>
    <w:link w:val="FooterChar"/>
    <w:uiPriority w:val="99"/>
    <w:unhideWhenUsed/>
    <w:rsid w:val="008853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31A"/>
  </w:style>
  <w:style w:type="paragraph" w:styleId="BalloonText">
    <w:name w:val="Balloon Text"/>
    <w:basedOn w:val="Normal"/>
    <w:link w:val="BalloonTextChar"/>
    <w:uiPriority w:val="99"/>
    <w:semiHidden/>
    <w:unhideWhenUsed/>
    <w:rsid w:val="008853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31A"/>
    <w:rPr>
      <w:rFonts w:ascii="Tahoma" w:hAnsi="Tahoma" w:cs="Tahoma"/>
      <w:sz w:val="16"/>
      <w:szCs w:val="16"/>
    </w:rPr>
  </w:style>
  <w:style w:type="paragraph" w:styleId="ListParagraph">
    <w:name w:val="List Paragraph"/>
    <w:basedOn w:val="Normal"/>
    <w:uiPriority w:val="34"/>
    <w:qFormat/>
    <w:rsid w:val="008371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6337">
      <w:bodyDiv w:val="1"/>
      <w:marLeft w:val="0"/>
      <w:marRight w:val="0"/>
      <w:marTop w:val="0"/>
      <w:marBottom w:val="0"/>
      <w:divBdr>
        <w:top w:val="none" w:sz="0" w:space="0" w:color="auto"/>
        <w:left w:val="none" w:sz="0" w:space="0" w:color="auto"/>
        <w:bottom w:val="none" w:sz="0" w:space="0" w:color="auto"/>
        <w:right w:val="none" w:sz="0" w:space="0" w:color="auto"/>
      </w:divBdr>
    </w:div>
    <w:div w:id="186347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C1B12-FE5E-4A51-9AC0-279411495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Town of Smyrna</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Manus</dc:creator>
  <cp:lastModifiedBy>Christina Manus</cp:lastModifiedBy>
  <cp:revision>11</cp:revision>
  <cp:lastPrinted>2025-07-22T14:30:00Z</cp:lastPrinted>
  <dcterms:created xsi:type="dcterms:W3CDTF">2025-07-18T16:21:00Z</dcterms:created>
  <dcterms:modified xsi:type="dcterms:W3CDTF">2025-07-22T14:31:00Z</dcterms:modified>
</cp:coreProperties>
</file>